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E0" w:rsidRPr="00272A68" w:rsidRDefault="00DF7FAC" w:rsidP="00434600">
      <w:pPr>
        <w:widowControl/>
        <w:spacing w:before="100" w:beforeAutospacing="1" w:after="100" w:afterAutospacing="1" w:line="360" w:lineRule="exact"/>
        <w:ind w:leftChars="59" w:left="327" w:hangingChars="71" w:hanging="185"/>
        <w:jc w:val="center"/>
        <w:rPr>
          <w:rFonts w:ascii="標楷體" w:eastAsia="標楷體" w:hAnsi="標楷體"/>
          <w:sz w:val="26"/>
          <w:szCs w:val="26"/>
        </w:rPr>
      </w:pPr>
      <w:r w:rsidRPr="00272A68">
        <w:rPr>
          <w:rFonts w:ascii="標楷體" w:eastAsia="標楷體" w:hAnsi="標楷體" w:hint="eastAsia"/>
          <w:sz w:val="26"/>
          <w:szCs w:val="26"/>
        </w:rPr>
        <w:t>花蓮縣</w:t>
      </w:r>
      <w:r w:rsidR="000639A6">
        <w:rPr>
          <w:rFonts w:ascii="標楷體" w:eastAsia="標楷體" w:hAnsi="標楷體" w:hint="eastAsia"/>
          <w:sz w:val="26"/>
          <w:szCs w:val="26"/>
        </w:rPr>
        <w:t>表演藝術人才培育計畫簡章</w:t>
      </w:r>
      <w:r w:rsidR="00CE01C6">
        <w:rPr>
          <w:rFonts w:ascii="標楷體" w:eastAsia="標楷體" w:hAnsi="標楷體" w:hint="eastAsia"/>
          <w:sz w:val="26"/>
          <w:szCs w:val="26"/>
        </w:rPr>
        <w:t xml:space="preserve"> </w:t>
      </w:r>
      <w:r w:rsidRPr="00272A68">
        <w:rPr>
          <w:rFonts w:ascii="標楷體" w:eastAsia="標楷體" w:hAnsi="標楷體" w:hint="eastAsia"/>
          <w:sz w:val="26"/>
          <w:szCs w:val="26"/>
        </w:rPr>
        <w:t>條正草案對照表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DF7FAC" w:rsidRPr="00272A68" w:rsidTr="005B1E45">
        <w:tc>
          <w:tcPr>
            <w:tcW w:w="3402" w:type="dxa"/>
          </w:tcPr>
          <w:p w:rsidR="00DF7FAC" w:rsidRPr="00272A68" w:rsidRDefault="00DF7FAC" w:rsidP="00272A68">
            <w:pPr>
              <w:jc w:val="center"/>
              <w:rPr>
                <w:rFonts w:ascii="標楷體" w:eastAsia="標楷體" w:hAnsi="標楷體"/>
              </w:rPr>
            </w:pPr>
            <w:r w:rsidRPr="00272A68">
              <w:rPr>
                <w:rFonts w:ascii="標楷體" w:eastAsia="標楷體" w:hAnsi="標楷體" w:hint="eastAsia"/>
              </w:rPr>
              <w:t>修正條文</w:t>
            </w:r>
          </w:p>
        </w:tc>
        <w:tc>
          <w:tcPr>
            <w:tcW w:w="3544" w:type="dxa"/>
          </w:tcPr>
          <w:p w:rsidR="00DF7FAC" w:rsidRPr="00272A68" w:rsidRDefault="00DF7FAC" w:rsidP="00272A68">
            <w:pPr>
              <w:jc w:val="center"/>
              <w:rPr>
                <w:rFonts w:ascii="標楷體" w:eastAsia="標楷體" w:hAnsi="標楷體"/>
              </w:rPr>
            </w:pPr>
            <w:r w:rsidRPr="00272A68">
              <w:rPr>
                <w:rFonts w:ascii="標楷體" w:eastAsia="標楷體" w:hAnsi="標楷體" w:hint="eastAsia"/>
              </w:rPr>
              <w:t>現行條文</w:t>
            </w:r>
          </w:p>
        </w:tc>
        <w:tc>
          <w:tcPr>
            <w:tcW w:w="3119" w:type="dxa"/>
          </w:tcPr>
          <w:p w:rsidR="00DF7FAC" w:rsidRPr="00272A68" w:rsidRDefault="00DF7FAC" w:rsidP="00272A68">
            <w:pPr>
              <w:jc w:val="center"/>
              <w:rPr>
                <w:rFonts w:ascii="標楷體" w:eastAsia="標楷體" w:hAnsi="標楷體"/>
              </w:rPr>
            </w:pPr>
            <w:r w:rsidRPr="00272A68">
              <w:rPr>
                <w:rFonts w:ascii="標楷體" w:eastAsia="標楷體" w:hAnsi="標楷體" w:hint="eastAsia"/>
              </w:rPr>
              <w:t>說明</w:t>
            </w:r>
          </w:p>
        </w:tc>
      </w:tr>
      <w:tr w:rsidR="00B51D43" w:rsidRPr="00272A68" w:rsidTr="005B1E45">
        <w:tc>
          <w:tcPr>
            <w:tcW w:w="3402" w:type="dxa"/>
          </w:tcPr>
          <w:p w:rsidR="007F0B46" w:rsidRPr="007F0B46" w:rsidRDefault="007F0B46" w:rsidP="007F0B46">
            <w:pPr>
              <w:rPr>
                <w:rFonts w:ascii="標楷體" w:eastAsia="標楷體" w:hAnsi="標楷體"/>
                <w:color w:val="FF0000"/>
              </w:rPr>
            </w:pPr>
            <w:r w:rsidRPr="007F0B46">
              <w:rPr>
                <w:rFonts w:ascii="標楷體" w:eastAsia="標楷體" w:hAnsi="標楷體" w:hint="eastAsia"/>
                <w:color w:val="FF0000"/>
              </w:rPr>
              <w:t>五、應備文件：</w:t>
            </w:r>
          </w:p>
          <w:p w:rsidR="009417D0" w:rsidRDefault="007F0B46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  <w:r w:rsidRPr="007F0B46">
              <w:rPr>
                <w:rFonts w:ascii="標楷體" w:eastAsia="標楷體" w:hAnsi="標楷體" w:hint="eastAsia"/>
                <w:color w:val="FF0000"/>
              </w:rPr>
              <w:t>申請表件(以下請提供一</w:t>
            </w:r>
          </w:p>
          <w:p w:rsidR="007F0B46" w:rsidRPr="007F0B46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式七份):</w:t>
            </w:r>
          </w:p>
          <w:p w:rsidR="007F0B46" w:rsidRPr="007F0B46" w:rsidRDefault="001C11FD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申請書(格式如附件1)</w:t>
            </w:r>
          </w:p>
          <w:p w:rsidR="009417D0" w:rsidRDefault="001C11FD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計畫書:內容應包括計畫名</w:t>
            </w:r>
          </w:p>
          <w:p w:rsidR="009417D0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稱、目的、日期、地點、計</w:t>
            </w:r>
          </w:p>
          <w:p w:rsidR="009417D0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畫內容、課程內容、課程師</w:t>
            </w:r>
          </w:p>
          <w:p w:rsidR="007F0B46" w:rsidRPr="007F0B46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資介紹、經費概算及效益。</w:t>
            </w:r>
          </w:p>
          <w:p w:rsidR="009417D0" w:rsidRDefault="001C11FD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3.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證明文件：申請單位立案證</w:t>
            </w:r>
          </w:p>
          <w:p w:rsidR="009417D0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明影本、街頭藝人證影本或</w:t>
            </w:r>
          </w:p>
          <w:p w:rsidR="007F0B46" w:rsidRPr="007F0B46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表演藝術相關展演實績等。</w:t>
            </w:r>
          </w:p>
          <w:p w:rsidR="009417D0" w:rsidRDefault="001C11FD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4.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公職人員利益衝突迴避法第</w:t>
            </w:r>
          </w:p>
          <w:p w:rsidR="009417D0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14條第2項公職人員及關係</w:t>
            </w:r>
          </w:p>
          <w:p w:rsidR="009417D0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人身分關係揭露表(格式如</w:t>
            </w:r>
          </w:p>
          <w:p w:rsidR="007F0B46" w:rsidRPr="007F0B46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附件2) 。</w:t>
            </w:r>
          </w:p>
          <w:p w:rsidR="007F0B46" w:rsidRPr="007F0B46" w:rsidRDefault="001C11FD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5.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其他有關資料。</w:t>
            </w:r>
          </w:p>
          <w:p w:rsidR="009417D0" w:rsidRDefault="007F0B46" w:rsidP="007F0B46">
            <w:pPr>
              <w:rPr>
                <w:rFonts w:ascii="標楷體" w:eastAsia="標楷體" w:hAnsi="標楷體"/>
                <w:color w:val="FF0000"/>
              </w:rPr>
            </w:pPr>
            <w:r w:rsidRPr="007F0B46">
              <w:rPr>
                <w:rFonts w:ascii="標楷體" w:eastAsia="標楷體" w:hAnsi="標楷體" w:hint="eastAsia"/>
                <w:color w:val="FF0000"/>
              </w:rPr>
              <w:t>(二)申請</w:t>
            </w:r>
            <w:r w:rsidR="00490798">
              <w:rPr>
                <w:rFonts w:ascii="標楷體" w:eastAsia="標楷體" w:hAnsi="標楷體" w:hint="eastAsia"/>
                <w:color w:val="FF0000"/>
              </w:rPr>
              <w:t>資料</w:t>
            </w:r>
            <w:r w:rsidRPr="007F0B46">
              <w:rPr>
                <w:rFonts w:ascii="標楷體" w:eastAsia="標楷體" w:hAnsi="標楷體" w:hint="eastAsia"/>
                <w:color w:val="FF0000"/>
              </w:rPr>
              <w:t>請於申請期限</w:t>
            </w:r>
          </w:p>
          <w:p w:rsidR="009417D0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內送達本局，未依規定提</w:t>
            </w:r>
          </w:p>
          <w:p w:rsidR="007F0B46" w:rsidRPr="007F0B46" w:rsidRDefault="009417D0" w:rsidP="007F0B4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FF0000"/>
              </w:rPr>
              <w:t>出申請者，不予受理。</w:t>
            </w:r>
          </w:p>
          <w:p w:rsidR="00B51D43" w:rsidRPr="007F0B46" w:rsidRDefault="00B51D43" w:rsidP="00B51D43">
            <w:pPr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9417D0" w:rsidRDefault="007F0B46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0B46">
              <w:rPr>
                <w:rFonts w:ascii="標楷體" w:eastAsia="標楷體" w:hAnsi="標楷體" w:hint="eastAsia"/>
                <w:color w:val="000000" w:themeColor="text1"/>
              </w:rPr>
              <w:t>五、應備文件：申請單位請檢附</w:t>
            </w:r>
          </w:p>
          <w:p w:rsidR="009417D0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活動計畫書（如附件1）及</w:t>
            </w:r>
          </w:p>
          <w:p w:rsidR="009417D0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證明文件(團體立案證明、</w:t>
            </w:r>
          </w:p>
          <w:p w:rsidR="009417D0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街頭藝人證、身分證影本及</w:t>
            </w:r>
          </w:p>
          <w:p w:rsidR="009417D0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展演實績等)一式7份，於</w:t>
            </w:r>
          </w:p>
          <w:p w:rsidR="009417D0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申請期限內送達本局；未依</w:t>
            </w:r>
          </w:p>
          <w:p w:rsidR="009417D0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規定提出申請者，不予受</w:t>
            </w:r>
          </w:p>
          <w:p w:rsidR="00B51D43" w:rsidRPr="005F1928" w:rsidRDefault="009417D0" w:rsidP="00326EB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="007F0B46" w:rsidRPr="007F0B46">
              <w:rPr>
                <w:rFonts w:ascii="標楷體" w:eastAsia="標楷體" w:hAnsi="標楷體" w:hint="eastAsia"/>
                <w:color w:val="000000" w:themeColor="text1"/>
              </w:rPr>
              <w:t>理。</w:t>
            </w:r>
          </w:p>
        </w:tc>
        <w:tc>
          <w:tcPr>
            <w:tcW w:w="3119" w:type="dxa"/>
          </w:tcPr>
          <w:p w:rsidR="009417D0" w:rsidRDefault="007F0B46" w:rsidP="0098282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1C11FD">
              <w:rPr>
                <w:rFonts w:ascii="標楷體" w:eastAsia="標楷體" w:hAnsi="標楷體" w:hint="eastAsia"/>
                <w:color w:val="FF0000"/>
                <w:szCs w:val="24"/>
              </w:rPr>
              <w:t>一、</w:t>
            </w:r>
            <w:r w:rsidR="00B51D43" w:rsidRPr="001C11FD">
              <w:rPr>
                <w:rFonts w:ascii="標楷體" w:eastAsia="標楷體" w:hAnsi="標楷體" w:hint="eastAsia"/>
                <w:color w:val="FF0000"/>
                <w:szCs w:val="24"/>
              </w:rPr>
              <w:t>本點文字修正</w:t>
            </w:r>
            <w:r w:rsidRPr="001C11FD">
              <w:rPr>
                <w:rFonts w:ascii="標楷體" w:eastAsia="標楷體" w:hAnsi="標楷體" w:hint="eastAsia"/>
                <w:color w:val="FF0000"/>
                <w:szCs w:val="24"/>
              </w:rPr>
              <w:t>，以條列</w:t>
            </w:r>
          </w:p>
          <w:p w:rsidR="00B51D43" w:rsidRPr="001C11FD" w:rsidRDefault="009417D0" w:rsidP="00982828">
            <w:pPr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</w:t>
            </w:r>
            <w:r w:rsidR="007F0B46" w:rsidRPr="001C11FD">
              <w:rPr>
                <w:rFonts w:ascii="標楷體" w:eastAsia="標楷體" w:hAnsi="標楷體" w:hint="eastAsia"/>
                <w:color w:val="FF0000"/>
                <w:szCs w:val="24"/>
              </w:rPr>
              <w:t>式說明</w:t>
            </w:r>
            <w:r w:rsidR="00B51D43" w:rsidRPr="001C11FD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:rsidR="009417D0" w:rsidRDefault="007F0B46" w:rsidP="00982828">
            <w:pPr>
              <w:rPr>
                <w:rFonts w:ascii="標楷體" w:eastAsia="標楷體" w:hAnsi="標楷體"/>
                <w:color w:val="FF0000"/>
              </w:rPr>
            </w:pPr>
            <w:r w:rsidRPr="001C11FD">
              <w:rPr>
                <w:rFonts w:ascii="標楷體" w:eastAsia="標楷體" w:hAnsi="標楷體" w:hint="eastAsia"/>
                <w:color w:val="FF0000"/>
              </w:rPr>
              <w:t>二、因應審查會</w:t>
            </w:r>
            <w:r w:rsidR="001C11FD" w:rsidRPr="001C11FD">
              <w:rPr>
                <w:rFonts w:ascii="標楷體" w:eastAsia="標楷體" w:hAnsi="標楷體" w:hint="eastAsia"/>
                <w:color w:val="FF0000"/>
              </w:rPr>
              <w:t>審核需求，</w:t>
            </w:r>
          </w:p>
          <w:p w:rsidR="007F0B46" w:rsidRPr="001C11FD" w:rsidRDefault="009417D0" w:rsidP="0098282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  <w:color w:val="FF0000"/>
              </w:rPr>
              <w:t>加入計畫書應附內容。</w:t>
            </w:r>
          </w:p>
          <w:p w:rsidR="009417D0" w:rsidRDefault="001C11FD" w:rsidP="00982828">
            <w:pPr>
              <w:rPr>
                <w:rFonts w:ascii="標楷體" w:eastAsia="標楷體" w:hAnsi="標楷體"/>
                <w:color w:val="FF0000"/>
              </w:rPr>
            </w:pPr>
            <w:r w:rsidRPr="001C11FD">
              <w:rPr>
                <w:rFonts w:ascii="標楷體" w:eastAsia="標楷體" w:hAnsi="標楷體" w:hint="eastAsia"/>
                <w:color w:val="FF0000"/>
              </w:rPr>
              <w:t>三、自112年起各項補助表</w:t>
            </w:r>
          </w:p>
          <w:p w:rsidR="009417D0" w:rsidRDefault="009417D0" w:rsidP="0098282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  <w:color w:val="FF0000"/>
              </w:rPr>
              <w:t>單應附「公職人員利益</w:t>
            </w:r>
          </w:p>
          <w:p w:rsidR="009417D0" w:rsidRDefault="009417D0" w:rsidP="0098282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  <w:color w:val="FF0000"/>
              </w:rPr>
              <w:t>衝突迴避法第14條第</w:t>
            </w:r>
          </w:p>
          <w:p w:rsidR="009417D0" w:rsidRDefault="009417D0" w:rsidP="00982828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  <w:color w:val="FF0000"/>
              </w:rPr>
              <w:t>2項公職人員及關係人</w:t>
            </w:r>
          </w:p>
          <w:p w:rsidR="001C11FD" w:rsidRPr="00272A68" w:rsidRDefault="009417D0" w:rsidP="009828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  <w:color w:val="FF0000"/>
              </w:rPr>
              <w:t>身分關係揭露表」。</w:t>
            </w:r>
          </w:p>
        </w:tc>
      </w:tr>
      <w:tr w:rsidR="00B51D43" w:rsidRPr="00272A68" w:rsidTr="005B1E45">
        <w:tc>
          <w:tcPr>
            <w:tcW w:w="3402" w:type="dxa"/>
          </w:tcPr>
          <w:p w:rsidR="009E631A" w:rsidRPr="00C41493" w:rsidRDefault="009E631A" w:rsidP="009E631A">
            <w:pPr>
              <w:rPr>
                <w:rFonts w:ascii="標楷體" w:eastAsia="標楷體" w:hAnsi="標楷體"/>
              </w:rPr>
            </w:pPr>
            <w:r w:rsidRPr="009417D0">
              <w:rPr>
                <w:rFonts w:ascii="標楷體" w:eastAsia="標楷體" w:hAnsi="標楷體" w:hint="eastAsia"/>
              </w:rPr>
              <w:t>七、</w:t>
            </w:r>
            <w:r w:rsidRPr="00C41493">
              <w:rPr>
                <w:rFonts w:ascii="標楷體" w:eastAsia="標楷體" w:hAnsi="標楷體" w:hint="eastAsia"/>
              </w:rPr>
              <w:t>經費撥付：</w:t>
            </w:r>
          </w:p>
          <w:p w:rsidR="009417D0" w:rsidRDefault="00C41493" w:rsidP="009E631A">
            <w:pPr>
              <w:rPr>
                <w:rFonts w:ascii="標楷體" w:eastAsia="標楷體" w:hAnsi="標楷體"/>
              </w:rPr>
            </w:pPr>
            <w:r w:rsidRPr="00C41493">
              <w:rPr>
                <w:rFonts w:ascii="標楷體" w:eastAsia="標楷體" w:hAnsi="標楷體" w:hint="eastAsia"/>
              </w:rPr>
              <w:t>(</w:t>
            </w:r>
            <w:proofErr w:type="gramStart"/>
            <w:r w:rsidRPr="00C41493">
              <w:rPr>
                <w:rFonts w:ascii="標楷體" w:eastAsia="標楷體" w:hAnsi="標楷體" w:hint="eastAsia"/>
              </w:rPr>
              <w:t>一</w:t>
            </w:r>
            <w:proofErr w:type="gramEnd"/>
            <w:r w:rsidRPr="00C41493">
              <w:rPr>
                <w:rFonts w:ascii="標楷體" w:eastAsia="標楷體" w:hAnsi="標楷體" w:hint="eastAsia"/>
              </w:rPr>
              <w:t>)</w:t>
            </w:r>
            <w:r w:rsidR="009E631A" w:rsidRPr="00C41493">
              <w:rPr>
                <w:rFonts w:ascii="標楷體" w:eastAsia="標楷體" w:hAnsi="標楷體" w:hint="eastAsia"/>
              </w:rPr>
              <w:t>個人申請案原則以補助新</w:t>
            </w:r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台幣3萬元為上限，團體</w:t>
            </w:r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申請案原則上以補助新台</w:t>
            </w:r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幣20萬元為上限，且皆</w:t>
            </w:r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不超過活動總經費80%。</w:t>
            </w:r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惟經專案評估並簽奉核准</w:t>
            </w:r>
          </w:p>
          <w:p w:rsidR="009E631A" w:rsidRPr="00C41493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者，不在此限。</w:t>
            </w:r>
          </w:p>
          <w:p w:rsidR="009417D0" w:rsidRDefault="00C41493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9E631A" w:rsidRPr="00C41493">
              <w:rPr>
                <w:rFonts w:ascii="標楷體" w:eastAsia="標楷體" w:hAnsi="標楷體" w:hint="eastAsia"/>
              </w:rPr>
              <w:t>補助金額未達10萬元</w:t>
            </w:r>
            <w:proofErr w:type="gramStart"/>
            <w:r w:rsidR="009E631A" w:rsidRPr="00C41493">
              <w:rPr>
                <w:rFonts w:ascii="標楷體" w:eastAsia="標楷體" w:hAnsi="標楷體" w:hint="eastAsia"/>
              </w:rPr>
              <w:t>採</w:t>
            </w:r>
            <w:proofErr w:type="gramEnd"/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事後撥款，於計畫結束並</w:t>
            </w:r>
          </w:p>
          <w:p w:rsidR="009417D0" w:rsidRDefault="009417D0" w:rsidP="009E63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辦理完成結案核銷後一次</w:t>
            </w:r>
          </w:p>
          <w:p w:rsidR="009E631A" w:rsidRPr="009E631A" w:rsidRDefault="009417D0" w:rsidP="009E631A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9E631A" w:rsidRPr="00C41493">
              <w:rPr>
                <w:rFonts w:ascii="標楷體" w:eastAsia="標楷體" w:hAnsi="標楷體" w:hint="eastAsia"/>
              </w:rPr>
              <w:t>撥付。</w:t>
            </w:r>
          </w:p>
          <w:p w:rsidR="009417D0" w:rsidRDefault="00C41493" w:rsidP="00B51D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9E631A" w:rsidRPr="00C41493">
              <w:rPr>
                <w:rFonts w:ascii="標楷體" w:eastAsia="標楷體" w:hAnsi="標楷體" w:hint="eastAsia"/>
              </w:rPr>
              <w:t>補助金額達10萬元</w:t>
            </w:r>
          </w:p>
          <w:p w:rsidR="009417D0" w:rsidRDefault="009417D0" w:rsidP="00B51D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E631A" w:rsidRPr="00C41493">
              <w:rPr>
                <w:rFonts w:ascii="標楷體" w:eastAsia="標楷體" w:hAnsi="標楷體" w:hint="eastAsia"/>
              </w:rPr>
              <w:t>（含）以上</w:t>
            </w:r>
            <w:r w:rsidR="009E631A" w:rsidRPr="00C41493">
              <w:rPr>
                <w:rFonts w:ascii="標楷體" w:eastAsia="標楷體" w:hAnsi="標楷體" w:hint="eastAsia"/>
                <w:color w:val="FF0000"/>
              </w:rPr>
              <w:t>得</w:t>
            </w:r>
            <w:r w:rsidR="009E631A" w:rsidRPr="00C41493">
              <w:rPr>
                <w:rFonts w:ascii="標楷體" w:eastAsia="標楷體" w:hAnsi="標楷體" w:hint="eastAsia"/>
              </w:rPr>
              <w:t>分二期撥</w:t>
            </w:r>
          </w:p>
          <w:p w:rsidR="009417D0" w:rsidRDefault="009417D0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E631A" w:rsidRPr="00C41493">
              <w:rPr>
                <w:rFonts w:ascii="標楷體" w:eastAsia="標楷體" w:hAnsi="標楷體" w:hint="eastAsia"/>
              </w:rPr>
              <w:t>付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，獲補助</w:t>
            </w:r>
            <w:r w:rsidR="00490798">
              <w:rPr>
                <w:rFonts w:ascii="標楷體" w:eastAsia="標楷體" w:hAnsi="標楷體" w:hint="eastAsia"/>
                <w:color w:val="FF0000"/>
              </w:rPr>
              <w:t>對象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應於收到</w:t>
            </w:r>
          </w:p>
          <w:p w:rsidR="00490798" w:rsidRDefault="009417D0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lastRenderedPageBreak/>
              <w:t xml:space="preserve">   </w:t>
            </w:r>
            <w:r w:rsidR="00490798">
              <w:rPr>
                <w:rFonts w:ascii="標楷體" w:eastAsia="標楷體" w:hAnsi="標楷體" w:hint="eastAsia"/>
                <w:color w:val="FF0000"/>
              </w:rPr>
              <w:t>本局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核定函十五日</w:t>
            </w:r>
            <w:proofErr w:type="gramStart"/>
            <w:r w:rsidR="009E631A" w:rsidRPr="009E631A">
              <w:rPr>
                <w:rFonts w:ascii="標楷體" w:eastAsia="標楷體" w:hAnsi="標楷體" w:hint="eastAsia"/>
                <w:color w:val="FF0000"/>
              </w:rPr>
              <w:t>內函</w:t>
            </w:r>
            <w:proofErr w:type="gramEnd"/>
            <w:r w:rsidR="009E631A" w:rsidRPr="009E631A">
              <w:rPr>
                <w:rFonts w:ascii="標楷體" w:eastAsia="標楷體" w:hAnsi="標楷體" w:hint="eastAsia"/>
                <w:color w:val="FF0000"/>
              </w:rPr>
              <w:t>文</w:t>
            </w:r>
          </w:p>
          <w:p w:rsidR="00490798" w:rsidRDefault="00490798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申請，經本局同意後檢具</w:t>
            </w:r>
          </w:p>
          <w:p w:rsidR="00490798" w:rsidRDefault="00490798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第一</w:t>
            </w:r>
            <w:proofErr w:type="gramStart"/>
            <w:r w:rsidR="009E631A" w:rsidRPr="009E631A">
              <w:rPr>
                <w:rFonts w:ascii="標楷體" w:eastAsia="標楷體" w:hAnsi="標楷體" w:hint="eastAsia"/>
                <w:color w:val="FF0000"/>
              </w:rPr>
              <w:t>期款領據</w:t>
            </w:r>
            <w:proofErr w:type="gramEnd"/>
            <w:r w:rsidR="009E631A" w:rsidRPr="009E631A">
              <w:rPr>
                <w:rFonts w:ascii="標楷體" w:eastAsia="標楷體" w:hAnsi="標楷體" w:hint="eastAsia"/>
                <w:color w:val="FF0000"/>
              </w:rPr>
              <w:t>、經費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暨</w:t>
            </w:r>
          </w:p>
          <w:p w:rsidR="00490798" w:rsidRDefault="00490798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工作分配進度表及存摺影</w:t>
            </w:r>
          </w:p>
          <w:p w:rsidR="00490798" w:rsidRDefault="00490798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本送達本局，第一期款為</w:t>
            </w:r>
          </w:p>
          <w:p w:rsidR="00490798" w:rsidRDefault="00490798" w:rsidP="00B51D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9E631A" w:rsidRPr="009E631A">
              <w:rPr>
                <w:rFonts w:ascii="標楷體" w:eastAsia="標楷體" w:hAnsi="標楷體" w:hint="eastAsia"/>
                <w:color w:val="FF0000"/>
              </w:rPr>
              <w:t>核定補助經費50%，</w:t>
            </w:r>
            <w:r w:rsidR="009E631A" w:rsidRPr="00C41493">
              <w:rPr>
                <w:rFonts w:ascii="標楷體" w:eastAsia="標楷體" w:hAnsi="標楷體" w:hint="eastAsia"/>
              </w:rPr>
              <w:t>計畫結</w:t>
            </w:r>
          </w:p>
          <w:p w:rsidR="00490798" w:rsidRDefault="00490798" w:rsidP="00B51D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9E631A" w:rsidRPr="00C41493">
              <w:rPr>
                <w:rFonts w:ascii="標楷體" w:eastAsia="標楷體" w:hAnsi="標楷體" w:hint="eastAsia"/>
              </w:rPr>
              <w:t>束並完成</w:t>
            </w:r>
            <w:proofErr w:type="gramEnd"/>
            <w:r w:rsidR="009E631A" w:rsidRPr="00C41493">
              <w:rPr>
                <w:rFonts w:ascii="標楷體" w:eastAsia="標楷體" w:hAnsi="標楷體" w:hint="eastAsia"/>
              </w:rPr>
              <w:t>結案核銷事宜後</w:t>
            </w:r>
          </w:p>
          <w:p w:rsidR="00681F4D" w:rsidRPr="00B51D43" w:rsidRDefault="00490798" w:rsidP="00B51D43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9E631A" w:rsidRPr="00C41493">
              <w:rPr>
                <w:rFonts w:ascii="標楷體" w:eastAsia="標楷體" w:hAnsi="標楷體" w:hint="eastAsia"/>
              </w:rPr>
              <w:t>撥付</w:t>
            </w:r>
            <w:r w:rsidR="00C41493" w:rsidRPr="00C41493">
              <w:rPr>
                <w:rFonts w:ascii="標楷體" w:eastAsia="標楷體" w:hAnsi="標楷體" w:hint="eastAsia"/>
              </w:rPr>
              <w:t>50%</w:t>
            </w:r>
            <w:r w:rsidR="009E631A" w:rsidRPr="00C4149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44" w:type="dxa"/>
          </w:tcPr>
          <w:p w:rsidR="001C11FD" w:rsidRPr="001C11FD" w:rsidRDefault="001C11FD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七、</w:t>
            </w:r>
            <w:r w:rsidRPr="001C11FD">
              <w:rPr>
                <w:rFonts w:ascii="標楷體" w:eastAsia="標楷體" w:hAnsi="標楷體" w:hint="eastAsia"/>
              </w:rPr>
              <w:t>經費撥付：</w:t>
            </w:r>
          </w:p>
          <w:p w:rsidR="009417D0" w:rsidRDefault="001C11FD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1C11FD">
              <w:rPr>
                <w:rFonts w:ascii="標楷體" w:eastAsia="標楷體" w:hAnsi="標楷體" w:hint="eastAsia"/>
              </w:rPr>
              <w:t>個人申請案原則以補助新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台幣3萬元為上限，團體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申請案原則上以補助新台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幣20萬元為上限，且皆不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超過活動總經費80%。惟經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專案評估並簽奉核准者，</w:t>
            </w:r>
          </w:p>
          <w:p w:rsidR="001C11FD" w:rsidRPr="001C11FD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不在此限。</w:t>
            </w:r>
          </w:p>
          <w:p w:rsidR="009417D0" w:rsidRDefault="001C11FD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1C11FD">
              <w:rPr>
                <w:rFonts w:ascii="標楷體" w:eastAsia="標楷體" w:hAnsi="標楷體" w:hint="eastAsia"/>
              </w:rPr>
              <w:t>補助金額未達10萬元</w:t>
            </w:r>
            <w:proofErr w:type="gramStart"/>
            <w:r w:rsidRPr="001C11FD">
              <w:rPr>
                <w:rFonts w:ascii="標楷體" w:eastAsia="標楷體" w:hAnsi="標楷體" w:hint="eastAsia"/>
              </w:rPr>
              <w:t>採</w:t>
            </w:r>
            <w:proofErr w:type="gramEnd"/>
            <w:r w:rsidRPr="001C11FD">
              <w:rPr>
                <w:rFonts w:ascii="標楷體" w:eastAsia="標楷體" w:hAnsi="標楷體" w:hint="eastAsia"/>
              </w:rPr>
              <w:t>事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後撥款，於計畫結束並辦</w:t>
            </w:r>
          </w:p>
          <w:p w:rsid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理完成結案核銷後一次撥</w:t>
            </w:r>
          </w:p>
          <w:p w:rsidR="009417D0" w:rsidRPr="009417D0" w:rsidRDefault="009417D0" w:rsidP="001C11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C11FD" w:rsidRPr="001C11FD">
              <w:rPr>
                <w:rFonts w:ascii="標楷體" w:eastAsia="標楷體" w:hAnsi="標楷體" w:hint="eastAsia"/>
              </w:rPr>
              <w:t>付。</w:t>
            </w:r>
            <w:r w:rsidR="001C11FD" w:rsidRPr="009417D0">
              <w:rPr>
                <w:rFonts w:ascii="標楷體" w:eastAsia="標楷體" w:hAnsi="標楷體" w:hint="eastAsia"/>
              </w:rPr>
              <w:t>10萬元（含）以上分</w:t>
            </w:r>
          </w:p>
          <w:p w:rsidR="009417D0" w:rsidRPr="009417D0" w:rsidRDefault="009417D0" w:rsidP="001C11FD">
            <w:pPr>
              <w:rPr>
                <w:rFonts w:ascii="標楷體" w:eastAsia="標楷體" w:hAnsi="標楷體"/>
              </w:rPr>
            </w:pPr>
            <w:r w:rsidRPr="009417D0">
              <w:rPr>
                <w:rFonts w:ascii="標楷體" w:eastAsia="標楷體" w:hAnsi="標楷體" w:hint="eastAsia"/>
              </w:rPr>
              <w:t xml:space="preserve">    </w:t>
            </w:r>
            <w:r w:rsidR="001C11FD" w:rsidRPr="009417D0">
              <w:rPr>
                <w:rFonts w:ascii="標楷體" w:eastAsia="標楷體" w:hAnsi="標楷體" w:hint="eastAsia"/>
              </w:rPr>
              <w:t>二期撥付，核定補助款後</w:t>
            </w:r>
          </w:p>
          <w:p w:rsidR="009417D0" w:rsidRPr="009417D0" w:rsidRDefault="009417D0" w:rsidP="001C11FD">
            <w:pPr>
              <w:rPr>
                <w:rFonts w:ascii="標楷體" w:eastAsia="標楷體" w:hAnsi="標楷體"/>
              </w:rPr>
            </w:pPr>
            <w:r w:rsidRPr="009417D0">
              <w:rPr>
                <w:rFonts w:ascii="標楷體" w:eastAsia="標楷體" w:hAnsi="標楷體" w:hint="eastAsia"/>
              </w:rPr>
              <w:t xml:space="preserve">    </w:t>
            </w:r>
            <w:r w:rsidR="001C11FD" w:rsidRPr="009417D0">
              <w:rPr>
                <w:rFonts w:ascii="標楷體" w:eastAsia="標楷體" w:hAnsi="標楷體" w:hint="eastAsia"/>
              </w:rPr>
              <w:t>事先撥付50%，於計畫結束</w:t>
            </w:r>
          </w:p>
          <w:p w:rsidR="001C11FD" w:rsidRPr="009417D0" w:rsidRDefault="009417D0" w:rsidP="001C11FD">
            <w:pPr>
              <w:rPr>
                <w:rFonts w:ascii="標楷體" w:eastAsia="標楷體" w:hAnsi="標楷體"/>
              </w:rPr>
            </w:pPr>
            <w:r w:rsidRPr="009417D0">
              <w:rPr>
                <w:rFonts w:ascii="標楷體" w:eastAsia="標楷體" w:hAnsi="標楷體" w:hint="eastAsia"/>
              </w:rPr>
              <w:t xml:space="preserve">    </w:t>
            </w:r>
            <w:r w:rsidR="001C11FD" w:rsidRPr="009417D0">
              <w:rPr>
                <w:rFonts w:ascii="標楷體" w:eastAsia="標楷體" w:hAnsi="標楷體" w:hint="eastAsia"/>
              </w:rPr>
              <w:t>並完成結案核銷事宜後撥</w:t>
            </w:r>
            <w:r w:rsidR="001C11FD" w:rsidRPr="009417D0">
              <w:rPr>
                <w:rFonts w:ascii="標楷體" w:eastAsia="標楷體" w:hAnsi="標楷體" w:hint="eastAsia"/>
              </w:rPr>
              <w:lastRenderedPageBreak/>
              <w:t>付50%。</w:t>
            </w:r>
          </w:p>
          <w:p w:rsidR="00B51D43" w:rsidRPr="001C11FD" w:rsidRDefault="00B51D43" w:rsidP="001C11FD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82828" w:rsidRPr="00C41493" w:rsidRDefault="00B51D43" w:rsidP="00C4149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41493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本點</w:t>
            </w:r>
            <w:r w:rsidR="00681F4D" w:rsidRPr="00C41493">
              <w:rPr>
                <w:rFonts w:ascii="標楷體" w:eastAsia="標楷體" w:hAnsi="標楷體" w:hint="eastAsia"/>
                <w:color w:val="FF0000"/>
                <w:szCs w:val="24"/>
              </w:rPr>
              <w:t>文字修正</w:t>
            </w:r>
            <w:r w:rsidR="00C41493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9417D0">
              <w:rPr>
                <w:rFonts w:ascii="標楷體" w:eastAsia="標楷體" w:hAnsi="標楷體" w:hint="eastAsia"/>
                <w:color w:val="FF0000"/>
                <w:szCs w:val="24"/>
              </w:rPr>
              <w:t>原簡章未說明10萬元以上補助款二期撥付方式。</w:t>
            </w:r>
          </w:p>
          <w:p w:rsidR="00C41493" w:rsidRPr="00C41493" w:rsidRDefault="00C41493" w:rsidP="00C41493">
            <w:pPr>
              <w:pStyle w:val="a4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B51D43" w:rsidRPr="00DD6078" w:rsidRDefault="00B51D43" w:rsidP="00B51D4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DF7FAC" w:rsidRPr="002616AD" w:rsidTr="005B1E45">
        <w:tc>
          <w:tcPr>
            <w:tcW w:w="3402" w:type="dxa"/>
          </w:tcPr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7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核銷注意事項：</w:t>
            </w:r>
          </w:p>
          <w:p w:rsidR="001D6DD2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一</w:t>
            </w:r>
            <w:proofErr w:type="gramEnd"/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核銷項目：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演出費：以縣內表演為限。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交通費：國內交通費皆以火車費（自強號票價）報支。如赴國外，則可報支機票費(以經濟艙為限，個人補助請提供票根或購票證明等送本局留存)。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燈光音響租賃費：演出所需燈光音響租賃費用。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住宿費：每人每日最高可申請新台幣2,000元。但花蓮縣立案團體、設籍本縣街頭藝人、具表演實務工作者演出地點於花蓮縣境內者，</w:t>
            </w:r>
            <w:proofErr w:type="gramStart"/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支應此項費用。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運費：有關表演所需器材運送費用。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鐘點費：外聘講師每小時新台幣2,000元為限，外聘助教鐘點費減半支給，並檢附課程表。(鐘點費用僅補助外聘講師，助教亦同)</w:t>
            </w:r>
          </w:p>
          <w:p w:rsidR="001D6DD2" w:rsidRPr="009F6CB4" w:rsidRDefault="001D6DD2" w:rsidP="005B7609">
            <w:pPr>
              <w:pStyle w:val="a4"/>
              <w:widowControl/>
              <w:numPr>
                <w:ilvl w:val="0"/>
                <w:numId w:val="15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CB4">
              <w:rPr>
                <w:rFonts w:ascii="標楷體" w:eastAsia="標楷體" w:hAnsi="標楷體" w:cs="新細明體" w:hint="eastAsia"/>
                <w:kern w:val="0"/>
                <w:szCs w:val="24"/>
              </w:rPr>
              <w:t>材料費：辦理研習課程所需材料之耗材。</w:t>
            </w:r>
          </w:p>
          <w:p w:rsidR="001D6DD2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(二)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核銷應備文件:</w:t>
            </w:r>
          </w:p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成果報告書(格式如附件3)。</w:t>
            </w:r>
          </w:p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領據(格式如附件4)。</w:t>
            </w:r>
          </w:p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經費結報表：應詳列全部支出項目與實支金額(格式如附件5)。</w:t>
            </w:r>
          </w:p>
          <w:p w:rsidR="005B7609" w:rsidRPr="005B7609" w:rsidRDefault="005B7609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 w:left="227" w:hanging="227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補助對象為個人，原始憑證應送本局留存(格式如附件6  </w:t>
            </w:r>
          </w:p>
          <w:p w:rsidR="00341275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 xml:space="preserve">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、附件7)</w:t>
            </w:r>
            <w:r w:rsidR="00341275"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，並自行保留支用</w:t>
            </w:r>
          </w:p>
          <w:p w:rsidR="001D6DD2" w:rsidRPr="005B7609" w:rsidRDefault="00341275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</w:t>
            </w: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單據影本以供備查。</w:t>
            </w:r>
          </w:p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核定函影本。</w:t>
            </w:r>
          </w:p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活動照片電子</w:t>
            </w:r>
            <w:proofErr w:type="gramStart"/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檔</w:t>
            </w:r>
            <w:proofErr w:type="gramEnd"/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至少6張。</w:t>
            </w:r>
          </w:p>
          <w:p w:rsidR="001D6DD2" w:rsidRPr="005B7609" w:rsidRDefault="001D6DD2" w:rsidP="005B7609">
            <w:pPr>
              <w:pStyle w:val="a4"/>
              <w:widowControl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其他有關資料。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(三)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受補助</w:t>
            </w:r>
            <w:r w:rsidR="008A0F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應於計畫執行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完成後一個月內，檢具核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銷文件送本局核銷；活動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於12月份執行完畢者，應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於該月25日前送件；受補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助</w:t>
            </w:r>
            <w:r w:rsidR="008A0F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未於期限內辦理核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銷，本局得廢止原核定之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補助，但有特殊理由報經</w:t>
            </w:r>
          </w:p>
          <w:p w:rsidR="005B7609" w:rsidRP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本局同意延長核銷期限</w:t>
            </w:r>
          </w:p>
          <w:p w:rsidR="001D6DD2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5B760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者，不在此限。</w:t>
            </w:r>
          </w:p>
          <w:p w:rsidR="005B7609" w:rsidRDefault="005B7609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同一案件向二個以上機關</w:t>
            </w:r>
          </w:p>
          <w:p w:rsidR="009F6CB4" w:rsidRDefault="009F6CB4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提出申請補助，應列明全</w:t>
            </w:r>
          </w:p>
          <w:p w:rsidR="009F6CB4" w:rsidRDefault="009F6CB4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部經費內容，及向各機關</w:t>
            </w:r>
          </w:p>
          <w:p w:rsidR="009F6CB4" w:rsidRDefault="009F6CB4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申請補助之項目及金額，</w:t>
            </w:r>
          </w:p>
          <w:p w:rsidR="001D6DD2" w:rsidRDefault="009F6CB4" w:rsidP="005B7609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不得重複報支。</w:t>
            </w:r>
          </w:p>
          <w:p w:rsidR="009F6CB4" w:rsidRDefault="009F6CB4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各項經費均應</w:t>
            </w:r>
            <w:proofErr w:type="gramStart"/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撙</w:t>
            </w:r>
            <w:proofErr w:type="gramEnd"/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節使用，</w:t>
            </w:r>
          </w:p>
          <w:p w:rsidR="001D6DD2" w:rsidRDefault="009F6CB4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不得浮濫開支。</w:t>
            </w:r>
          </w:p>
          <w:p w:rsidR="008A0F65" w:rsidRDefault="009F6CB4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(六)</w:t>
            </w:r>
            <w:r w:rsidR="008A0F65" w:rsidRPr="008A0F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受補助對象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應於收到核定</w:t>
            </w:r>
          </w:p>
          <w:p w:rsidR="008A0F65" w:rsidRDefault="008A0F65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補助函文，依補助金額進</w:t>
            </w:r>
          </w:p>
          <w:p w:rsidR="008A0F65" w:rsidRDefault="008A0F65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行計畫修正後函文本局備</w:t>
            </w:r>
          </w:p>
          <w:p w:rsidR="008A0F65" w:rsidRDefault="008A0F65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查，補助金額不得高於實</w:t>
            </w:r>
          </w:p>
          <w:p w:rsidR="008A0F65" w:rsidRDefault="008A0F65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proofErr w:type="gramStart"/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支數八成</w:t>
            </w:r>
            <w:proofErr w:type="gramEnd"/>
            <w:r w:rsidR="001D6DD2" w:rsidRPr="001D6DD2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1D6DD2" w:rsidRPr="006A7E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結案時若尚有</w:t>
            </w:r>
          </w:p>
          <w:p w:rsidR="008A0F65" w:rsidRDefault="008A0F65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6A7E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結餘款，應按</w:t>
            </w:r>
            <w:r w:rsidR="001D6DD2" w:rsidRPr="009F6CB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本局核定補</w:t>
            </w:r>
          </w:p>
          <w:p w:rsidR="008A0F65" w:rsidRDefault="008A0F65" w:rsidP="009F6CB4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9F6CB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助金額占核定計畫總額之</w:t>
            </w:r>
          </w:p>
          <w:p w:rsidR="00036851" w:rsidRPr="001D6DD2" w:rsidRDefault="008A0F65" w:rsidP="008A0F65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    </w:t>
            </w:r>
            <w:r w:rsidR="001D6DD2" w:rsidRPr="009F6CB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比例繳回。</w:t>
            </w:r>
          </w:p>
        </w:tc>
        <w:tc>
          <w:tcPr>
            <w:tcW w:w="3544" w:type="dxa"/>
          </w:tcPr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八、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核銷辦法：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於活動結束後2週內，檢送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核定函影本、成果報告書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(含電子檔，如附件2)、領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據（如附件3）、經費結報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表(如附件4)及活動照片電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子檔6張(照片檔案限為 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jpg 或 gif 格式，檔案大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小請勿低於 1MB )等文件，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經本局審查無誤後辦理核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撥事宜。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(二)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核銷項目：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演出費：以縣內表演為限。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交通費：國內交通費皆以火車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費（自強號票價）報支。如赴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國外，則可報支機票費(以經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proofErr w:type="gramStart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濟艙為限</w:t>
            </w:r>
            <w:proofErr w:type="gramEnd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，個人補助請提供票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根或購票證明等送本局留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存)。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燈光音響租賃費：演出所需燈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光音響租賃費用。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住宿費：每人每日最高可申請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新台幣2,000元。但花蓮縣立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案團體、設籍本縣街頭藝人、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具表演實務工作者演出地點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於花蓮縣境內者，</w:t>
            </w:r>
            <w:proofErr w:type="gramStart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支應此項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費用。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運費：有關表演所需器材運送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費用。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鐘點費：外聘講師每小時新台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幣2,000元為限，外聘助教鐘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點費減半支給，並檢附課程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表。(鐘點費用僅補助外聘講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師，助教亦同)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材料費：辦理研習課程所需材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料之耗材。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(三)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同一案件向二個以上機關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提出申請補助，應列明全部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經費內容，及向各機關申請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補助之項目及金額，不得重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proofErr w:type="gramStart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報支。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(四)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各項經費均應</w:t>
            </w:r>
            <w:proofErr w:type="gramStart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撙</w:t>
            </w:r>
            <w:proofErr w:type="gramEnd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節使用，不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得浮濫開支。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(五)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團隊應於收到核定補助函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文，依補助金額進行計畫修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正後函文本局備查，補助金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額不得高於</w:t>
            </w:r>
            <w:proofErr w:type="gramStart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實支數八成</w:t>
            </w:r>
            <w:proofErr w:type="gramEnd"/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，結</w:t>
            </w:r>
          </w:p>
          <w:p w:rsid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案時若尚有結餘款，應按補</w:t>
            </w:r>
          </w:p>
          <w:p w:rsidR="009417D0" w:rsidRPr="009417D0" w:rsidRDefault="009417D0" w:rsidP="009417D0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417D0">
              <w:rPr>
                <w:rFonts w:ascii="標楷體" w:eastAsia="標楷體" w:hAnsi="標楷體" w:cs="新細明體" w:hint="eastAsia"/>
                <w:kern w:val="0"/>
                <w:szCs w:val="24"/>
              </w:rPr>
              <w:t>助比例繳回。</w:t>
            </w:r>
          </w:p>
          <w:p w:rsidR="00036851" w:rsidRPr="009417D0" w:rsidRDefault="00036851" w:rsidP="005B1E45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9" w:type="dxa"/>
          </w:tcPr>
          <w:p w:rsidR="009F6CB4" w:rsidRDefault="00DD6078" w:rsidP="009F6CB4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9F6CB4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本點</w:t>
            </w:r>
            <w:r w:rsidR="00BA38B3" w:rsidRPr="009F6CB4">
              <w:rPr>
                <w:rFonts w:ascii="標楷體" w:eastAsia="標楷體" w:hAnsi="標楷體" w:hint="eastAsia"/>
                <w:color w:val="FF0000"/>
                <w:szCs w:val="24"/>
              </w:rPr>
              <w:t>文字修正，</w:t>
            </w:r>
            <w:r w:rsidR="009F6CB4">
              <w:rPr>
                <w:rFonts w:ascii="標楷體" w:eastAsia="標楷體" w:hAnsi="標楷體" w:hint="eastAsia"/>
                <w:color w:val="FF0000"/>
                <w:szCs w:val="24"/>
              </w:rPr>
              <w:t>「核銷辦法」修正為「核銷注意事項」。</w:t>
            </w:r>
          </w:p>
          <w:p w:rsidR="009F6CB4" w:rsidRDefault="009F6CB4" w:rsidP="009F6CB4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核銷應備文件部分文字修正，並改為條列式說明。</w:t>
            </w:r>
          </w:p>
          <w:p w:rsidR="009F6CB4" w:rsidRDefault="009F6CB4" w:rsidP="009F6CB4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核銷送件期限由活動結束後2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4"/>
              </w:rPr>
              <w:t>修正為活動結束後一個月，</w:t>
            </w:r>
            <w:r w:rsidR="006A7E82">
              <w:rPr>
                <w:rFonts w:ascii="標楷體" w:eastAsia="標楷體" w:hAnsi="標楷體" w:hint="eastAsia"/>
                <w:color w:val="FF0000"/>
                <w:szCs w:val="24"/>
              </w:rPr>
              <w:t>並新增未於期限內送達得廢止原補助，以避免補助團隊逾期核銷情形。</w:t>
            </w:r>
          </w:p>
          <w:p w:rsidR="006A7E82" w:rsidRPr="006A7E82" w:rsidRDefault="006A7E82" w:rsidP="006A7E82">
            <w:pPr>
              <w:pStyle w:val="a4"/>
              <w:numPr>
                <w:ilvl w:val="0"/>
                <w:numId w:val="19"/>
              </w:numPr>
              <w:spacing w:line="32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7E82">
              <w:rPr>
                <w:rFonts w:ascii="標楷體" w:eastAsia="標楷體" w:hAnsi="標楷體" w:hint="eastAsia"/>
                <w:color w:val="FF0000"/>
                <w:szCs w:val="24"/>
              </w:rPr>
              <w:t>原規定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第五項</w:t>
            </w:r>
            <w:r w:rsidRPr="006A7E82">
              <w:rPr>
                <w:rFonts w:ascii="標楷體" w:eastAsia="標楷體" w:hAnsi="標楷體" w:hint="eastAsia"/>
                <w:color w:val="FF0000"/>
                <w:szCs w:val="24"/>
              </w:rPr>
              <w:t>「</w:t>
            </w:r>
            <w:r w:rsidRPr="006A7E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團隊應於收到核定補助函文</w:t>
            </w:r>
            <w:r w:rsidRPr="006A7E8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…</w:t>
            </w:r>
            <w:r w:rsidRPr="006A7E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結案時若尚有結餘款，應按補助比例繳回。」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新增說明補助比例認定標準，故修正為「</w:t>
            </w:r>
            <w:r w:rsidRPr="006A7E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結案時若尚有結餘款，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應按</w:t>
            </w:r>
            <w:r w:rsidRPr="006A7E8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本局核定補助金額占核定計畫總額之比例繳回。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」</w:t>
            </w:r>
          </w:p>
          <w:p w:rsidR="006A7E82" w:rsidRPr="002616AD" w:rsidRDefault="006A7E82" w:rsidP="00272A68">
            <w:pPr>
              <w:spacing w:before="100" w:beforeAutospacing="1"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D6078" w:rsidRPr="002616AD" w:rsidTr="005B1E45">
        <w:tc>
          <w:tcPr>
            <w:tcW w:w="3402" w:type="dxa"/>
          </w:tcPr>
          <w:p w:rsidR="00032124" w:rsidRDefault="00032124" w:rsidP="0003212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十、</w:t>
            </w: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其他相關規定：</w:t>
            </w:r>
          </w:p>
          <w:p w:rsidR="00341275" w:rsidRPr="00341275" w:rsidRDefault="00341275" w:rsidP="00341275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受補助</w:t>
            </w:r>
            <w:r w:rsidR="008A0F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</w:t>
            </w: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留存之支用單據憑證，應妥善保存。如經發現未確實辦理者，應依情節輕重對受補助</w:t>
            </w:r>
            <w:r w:rsidR="00581B2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</w:t>
            </w: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酌減嗣後補助款或停止補助</w:t>
            </w:r>
            <w:r w:rsidR="00581B2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年。</w:t>
            </w:r>
          </w:p>
          <w:p w:rsidR="00341275" w:rsidRPr="00341275" w:rsidRDefault="00341275" w:rsidP="00341275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同一案件向二個以上機關提出申請補助者，應列明全部經費內容，及向各機關申請補助之項目及金額。如有隱匿不</w:t>
            </w:r>
            <w:proofErr w:type="gramStart"/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實或造假</w:t>
            </w:r>
            <w:proofErr w:type="gramEnd"/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情事，</w:t>
            </w:r>
            <w:r w:rsidR="008A0F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本局</w:t>
            </w: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應撤銷該補助案件，並收回已撥付款項。</w:t>
            </w:r>
          </w:p>
          <w:p w:rsidR="00341275" w:rsidRPr="00341275" w:rsidRDefault="008A0F65" w:rsidP="00341275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本局</w:t>
            </w:r>
            <w:r w:rsidR="00341275"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對補助款之運用考核，如發現成效不佳，未依補助用途支用、或虛報、浮報、違背法令等情事，除應要求受補助對象繳回該部分之補助經費外，並得依情節輕重對該補助</w:t>
            </w:r>
            <w:r w:rsidR="00581B2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</w:t>
            </w:r>
            <w:r w:rsidR="00341275"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停止補助</w:t>
            </w:r>
            <w:r w:rsidR="00581B2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</w:t>
            </w:r>
            <w:r w:rsidR="00341275"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</w:t>
            </w:r>
            <w:bookmarkStart w:id="0" w:name="_GoBack"/>
            <w:bookmarkEnd w:id="0"/>
            <w:r w:rsidR="00341275"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</w:p>
          <w:p w:rsidR="00341275" w:rsidRPr="00341275" w:rsidRDefault="00341275" w:rsidP="00341275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受補助經費所生之利息或其他衍生收入，於計畫執行完畢後尚有收支結餘時，應按補助比例繳回。</w:t>
            </w:r>
          </w:p>
          <w:p w:rsidR="00341275" w:rsidRPr="00341275" w:rsidRDefault="00341275" w:rsidP="00341275">
            <w:pPr>
              <w:pStyle w:val="a4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受補助</w:t>
            </w:r>
            <w:r w:rsidR="008A0F6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對象</w:t>
            </w:r>
            <w:r w:rsidRPr="0034127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申請款項時，應本誠信原則對提出資料內容之真實性負責，如有不實，應負相關責任。</w:t>
            </w:r>
          </w:p>
          <w:p w:rsidR="00032124" w:rsidRPr="00341275" w:rsidRDefault="00032124" w:rsidP="00341275">
            <w:pPr>
              <w:pStyle w:val="a4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1275">
              <w:rPr>
                <w:rFonts w:ascii="標楷體" w:eastAsia="標楷體" w:hAnsi="標楷體" w:cs="新細明體" w:hint="eastAsia"/>
                <w:kern w:val="0"/>
                <w:szCs w:val="24"/>
              </w:rPr>
              <w:t>受補助經費中如涉及採購事項，應依政府採購法等相關規定辦理。</w:t>
            </w:r>
          </w:p>
          <w:p w:rsidR="00032124" w:rsidRPr="00032124" w:rsidRDefault="00032124" w:rsidP="00032124">
            <w:pPr>
              <w:pStyle w:val="a4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接受補助</w:t>
            </w:r>
            <w:r w:rsidR="008A0F65">
              <w:rPr>
                <w:rFonts w:ascii="標楷體" w:eastAsia="標楷體" w:hAnsi="標楷體" w:cs="新細明體" w:hint="eastAsia"/>
                <w:kern w:val="0"/>
                <w:szCs w:val="24"/>
              </w:rPr>
              <w:t>對象</w:t>
            </w: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辦理活動時應積極加強宣導，並於各項宣導資料之適當位置標明「指導單位：文化部、花蓮縣政府、花蓮縣文化局」字樣。</w:t>
            </w:r>
          </w:p>
          <w:p w:rsidR="00032124" w:rsidRPr="00032124" w:rsidRDefault="00032124" w:rsidP="00032124">
            <w:pPr>
              <w:pStyle w:val="a4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依據預算法第62條之1：「…活動</w:t>
            </w:r>
            <w:proofErr w:type="gramStart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文宣時應</w:t>
            </w:r>
            <w:proofErr w:type="gramEnd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明確標示其為廣告且揭示辦理或贊助機關、單位名稱，並不得以置入性行銷方式進行」，爰適用該法者如有違上述規定將無法撥付該筆款項。</w:t>
            </w:r>
          </w:p>
          <w:p w:rsidR="00032124" w:rsidRPr="00032124" w:rsidRDefault="00032124" w:rsidP="00032124">
            <w:pPr>
              <w:pStyle w:val="a4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如辦裡研習</w:t>
            </w:r>
            <w:proofErr w:type="gramEnd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課程，應提供講師及學員簽到簿。</w:t>
            </w:r>
          </w:p>
          <w:p w:rsidR="00032124" w:rsidRPr="00032124" w:rsidRDefault="00032124" w:rsidP="00032124">
            <w:pPr>
              <w:pStyle w:val="a4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計畫因故需變更，應事先來函申請計畫變更；核定計畫若無法於期限前執行</w:t>
            </w: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完畢，需主動來函說明或申請撤銷。</w:t>
            </w:r>
          </w:p>
          <w:p w:rsidR="00032124" w:rsidRPr="00032124" w:rsidRDefault="00032124" w:rsidP="00032124">
            <w:pPr>
              <w:pStyle w:val="a4"/>
              <w:widowControl/>
              <w:numPr>
                <w:ilvl w:val="0"/>
                <w:numId w:val="2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本簡章如有未盡事宜，本局保有更改簡章內容之權力。</w:t>
            </w:r>
          </w:p>
          <w:p w:rsidR="00032124" w:rsidRPr="00032124" w:rsidRDefault="00032124" w:rsidP="0003212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/>
                <w:kern w:val="0"/>
                <w:szCs w:val="24"/>
              </w:rPr>
              <w:t> </w:t>
            </w:r>
          </w:p>
          <w:p w:rsidR="00DD6078" w:rsidRPr="00DD6078" w:rsidRDefault="00DD6078" w:rsidP="00BA38B3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44" w:type="dxa"/>
          </w:tcPr>
          <w:p w:rsidR="00032124" w:rsidRDefault="00032124" w:rsidP="0003212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十、</w:t>
            </w: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其他相關規定：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對補助款之運用考核，如發現成效不佳、未依補助用途支用、或虛報、浮報等情事，除應繳回該部分之補助經費外，得依情節輕重對該受補助單位停止補助</w:t>
            </w:r>
            <w:proofErr w:type="gramStart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至五年。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受補助經費中如涉及採購事項，應依政府採購法等相關規定辦理。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接受補助單位辦理活動時應積極加強宣導，並於各項</w:t>
            </w: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宣導資料之適當位置標明「指導單位：文化部、花蓮縣政府、花蓮縣文化局」字樣。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依據預算法第62條之1：「…活動</w:t>
            </w:r>
            <w:proofErr w:type="gramStart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文宣時應</w:t>
            </w:r>
            <w:proofErr w:type="gramEnd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明確標示其為廣告且揭示辦理或贊助機關、單位名稱，並不得以置入性行銷方式進行」，爰適用該法者如有違上述規定將無法撥付該筆款項。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受補助單位應自行留存各項支用單據備查，個人補助則應送本局留存) 。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如辦裡研習</w:t>
            </w:r>
            <w:proofErr w:type="gramEnd"/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課程，應提供講師及學員簽到簿。</w:t>
            </w:r>
          </w:p>
          <w:p w:rsid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計畫因故需變更，應事先來函申請計畫變更；核定計畫若無法於期限前執行完畢，需主動來函說明或申請撤銷。</w:t>
            </w:r>
          </w:p>
          <w:p w:rsidR="00032124" w:rsidRPr="00032124" w:rsidRDefault="00032124" w:rsidP="00032124">
            <w:pPr>
              <w:pStyle w:val="a4"/>
              <w:widowControl/>
              <w:numPr>
                <w:ilvl w:val="0"/>
                <w:numId w:val="20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2124">
              <w:rPr>
                <w:rFonts w:ascii="標楷體" w:eastAsia="標楷體" w:hAnsi="標楷體" w:cs="新細明體" w:hint="eastAsia"/>
                <w:kern w:val="0"/>
                <w:szCs w:val="24"/>
              </w:rPr>
              <w:t>本簡章如有未盡事宜，本局保有更改簡章內容之權力。</w:t>
            </w:r>
          </w:p>
          <w:p w:rsidR="00DD6078" w:rsidRPr="00032124" w:rsidRDefault="00DD6078" w:rsidP="005B1E45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19" w:type="dxa"/>
          </w:tcPr>
          <w:p w:rsidR="00DE5B1B" w:rsidRPr="00DE5B1B" w:rsidRDefault="00DD6078" w:rsidP="00DE5B1B">
            <w:pPr>
              <w:pStyle w:val="a4"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E5B1B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本點</w:t>
            </w:r>
            <w:r w:rsidR="00DE5B1B" w:rsidRPr="00DE5B1B">
              <w:rPr>
                <w:rFonts w:ascii="標楷體" w:eastAsia="標楷體" w:hAnsi="標楷體" w:hint="eastAsia"/>
                <w:color w:val="FF0000"/>
                <w:szCs w:val="24"/>
              </w:rPr>
              <w:t>依照「</w:t>
            </w:r>
            <w:r w:rsidR="00DE5B1B"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花蓮縣政府</w:t>
            </w:r>
          </w:p>
          <w:p w:rsidR="00DE5B1B" w:rsidRDefault="00DE5B1B" w:rsidP="00DE5B1B">
            <w:pPr>
              <w:pStyle w:val="a4"/>
              <w:spacing w:line="320" w:lineRule="exact"/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對民間團體及個人補(捐)助預算執行應注意事項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」</w:t>
            </w:r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第5點規定</w:t>
            </w:r>
            <w:r w:rsidRPr="00DE5B1B">
              <w:rPr>
                <w:rFonts w:ascii="標楷體" w:eastAsia="標楷體" w:hAnsi="標楷體" w:hint="eastAsia"/>
                <w:color w:val="FF0000"/>
                <w:szCs w:val="24"/>
              </w:rPr>
              <w:t>新增第一項、第二項、第四項、第五項規定。</w:t>
            </w:r>
          </w:p>
          <w:p w:rsidR="00DE5B1B" w:rsidRPr="00DE5B1B" w:rsidRDefault="00DE5B1B" w:rsidP="00DE5B1B">
            <w:pPr>
              <w:pStyle w:val="a4"/>
              <w:numPr>
                <w:ilvl w:val="0"/>
                <w:numId w:val="2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E5B1B">
              <w:rPr>
                <w:rFonts w:ascii="標楷體" w:eastAsia="標楷體" w:hAnsi="標楷體" w:hint="eastAsia"/>
                <w:color w:val="FF0000"/>
                <w:szCs w:val="24"/>
              </w:rPr>
              <w:t>原第一項規定新增</w:t>
            </w:r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違背</w:t>
            </w:r>
          </w:p>
          <w:p w:rsidR="00DD6078" w:rsidRDefault="00DE5B1B" w:rsidP="00DE5B1B">
            <w:pPr>
              <w:pStyle w:val="a4"/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法令等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情事，改列第三項。</w:t>
            </w:r>
          </w:p>
          <w:p w:rsidR="00DE5B1B" w:rsidRPr="00DE5B1B" w:rsidRDefault="00DE5B1B" w:rsidP="00DE5B1B">
            <w:pPr>
              <w:pStyle w:val="a4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DE5B1B">
              <w:rPr>
                <w:rFonts w:ascii="標楷體" w:eastAsia="標楷體" w:hAnsi="標楷體" w:hint="eastAsia"/>
                <w:color w:val="FF0000"/>
                <w:szCs w:val="24"/>
              </w:rPr>
              <w:t>依照「</w:t>
            </w:r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花蓮縣政府對民間團體及個人補(捐)助預算執行應注意事項」第5點第8項規定：</w:t>
            </w:r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「</w:t>
            </w:r>
            <w:proofErr w:type="gramStart"/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受補</w:t>
            </w:r>
            <w:proofErr w:type="gramEnd"/>
            <w:r w:rsidRPr="00DE5B1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(捐)助經費產生之利息或其他衍生收入之處理方式。</w:t>
            </w:r>
            <w:r w:rsidRPr="00DE5B1B">
              <w:rPr>
                <w:rFonts w:ascii="標楷體" w:eastAsia="標楷體" w:hAnsi="標楷體" w:hint="eastAsia"/>
                <w:color w:val="FF0000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同時參考各縣市相關補助要點與簡章，故</w:t>
            </w:r>
            <w:r w:rsidRPr="00DE5B1B">
              <w:rPr>
                <w:rFonts w:ascii="標楷體" w:eastAsia="標楷體" w:hAnsi="標楷體" w:hint="eastAsia"/>
                <w:color w:val="FF0000"/>
                <w:szCs w:val="24"/>
              </w:rPr>
              <w:t>於本簡章內規定:「受補助經費所生之利息或其他衍生收入，於計畫執行完畢後尚有收支結餘時，應按補助比例繳回。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」</w:t>
            </w:r>
          </w:p>
          <w:p w:rsidR="00DE5B1B" w:rsidRPr="00DE5B1B" w:rsidRDefault="00DE5B1B" w:rsidP="00DE5B1B">
            <w:pPr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:rsidR="00DF7FAC" w:rsidRPr="002616AD" w:rsidRDefault="00DF7FAC">
      <w:pPr>
        <w:rPr>
          <w:rFonts w:ascii="標楷體" w:eastAsia="標楷體" w:hAnsi="標楷體"/>
          <w:szCs w:val="24"/>
        </w:rPr>
      </w:pPr>
    </w:p>
    <w:sectPr w:rsidR="00DF7FAC" w:rsidRPr="002616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E2" w:rsidRDefault="006227E2" w:rsidP="00230FB7">
      <w:r>
        <w:separator/>
      </w:r>
    </w:p>
  </w:endnote>
  <w:endnote w:type="continuationSeparator" w:id="0">
    <w:p w:rsidR="006227E2" w:rsidRDefault="006227E2" w:rsidP="0023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E2" w:rsidRDefault="006227E2" w:rsidP="00230FB7">
      <w:r>
        <w:separator/>
      </w:r>
    </w:p>
  </w:footnote>
  <w:footnote w:type="continuationSeparator" w:id="0">
    <w:p w:rsidR="006227E2" w:rsidRDefault="006227E2" w:rsidP="0023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3A5"/>
    <w:multiLevelType w:val="hybridMultilevel"/>
    <w:tmpl w:val="14904D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E5495"/>
    <w:multiLevelType w:val="hybridMultilevel"/>
    <w:tmpl w:val="13D6378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5145F"/>
    <w:multiLevelType w:val="hybridMultilevel"/>
    <w:tmpl w:val="B42C835A"/>
    <w:lvl w:ilvl="0" w:tplc="71DA20D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36BCB"/>
    <w:multiLevelType w:val="hybridMultilevel"/>
    <w:tmpl w:val="5D445252"/>
    <w:lvl w:ilvl="0" w:tplc="F44A83F2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DE7C48"/>
    <w:multiLevelType w:val="hybridMultilevel"/>
    <w:tmpl w:val="C7CEAB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D4E14"/>
    <w:multiLevelType w:val="hybridMultilevel"/>
    <w:tmpl w:val="354028DA"/>
    <w:lvl w:ilvl="0" w:tplc="8150744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59274A"/>
    <w:multiLevelType w:val="hybridMultilevel"/>
    <w:tmpl w:val="4582F254"/>
    <w:lvl w:ilvl="0" w:tplc="B890FC8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B26479"/>
    <w:multiLevelType w:val="hybridMultilevel"/>
    <w:tmpl w:val="21CCF5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A1DAE"/>
    <w:multiLevelType w:val="hybridMultilevel"/>
    <w:tmpl w:val="6FCA3528"/>
    <w:lvl w:ilvl="0" w:tplc="9998E616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B9F089E"/>
    <w:multiLevelType w:val="hybridMultilevel"/>
    <w:tmpl w:val="71CACE4C"/>
    <w:lvl w:ilvl="0" w:tplc="D946CB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pacing w:val="-20"/>
      </w:rPr>
    </w:lvl>
    <w:lvl w:ilvl="1" w:tplc="18CCA62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spacing w:val="0"/>
        <w:position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0873604"/>
    <w:multiLevelType w:val="hybridMultilevel"/>
    <w:tmpl w:val="D1460C92"/>
    <w:lvl w:ilvl="0" w:tplc="714A7C86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900B52"/>
    <w:multiLevelType w:val="hybridMultilevel"/>
    <w:tmpl w:val="3320B732"/>
    <w:lvl w:ilvl="0" w:tplc="AE56A844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97D05"/>
    <w:multiLevelType w:val="hybridMultilevel"/>
    <w:tmpl w:val="DACEA976"/>
    <w:lvl w:ilvl="0" w:tplc="801C1BA4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int="eastAsia"/>
        <w:b w:val="0"/>
        <w:i w:val="0"/>
        <w:color w:val="00000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B49663E"/>
    <w:multiLevelType w:val="hybridMultilevel"/>
    <w:tmpl w:val="D6889AC8"/>
    <w:lvl w:ilvl="0" w:tplc="7C6EF99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16083C"/>
    <w:multiLevelType w:val="hybridMultilevel"/>
    <w:tmpl w:val="EE8E51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903965"/>
    <w:multiLevelType w:val="hybridMultilevel"/>
    <w:tmpl w:val="37E82A16"/>
    <w:lvl w:ilvl="0" w:tplc="BA30369A">
      <w:start w:val="1"/>
      <w:numFmt w:val="taiwaneseCountingThousand"/>
      <w:lvlText w:val="(%1)"/>
      <w:lvlJc w:val="left"/>
      <w:pPr>
        <w:ind w:left="977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69577235"/>
    <w:multiLevelType w:val="hybridMultilevel"/>
    <w:tmpl w:val="37E82A16"/>
    <w:lvl w:ilvl="0" w:tplc="BA30369A">
      <w:start w:val="1"/>
      <w:numFmt w:val="taiwaneseCountingThousand"/>
      <w:lvlText w:val="(%1)"/>
      <w:lvlJc w:val="left"/>
      <w:pPr>
        <w:ind w:left="977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D9F4D5C"/>
    <w:multiLevelType w:val="hybridMultilevel"/>
    <w:tmpl w:val="7FC640C2"/>
    <w:lvl w:ilvl="0" w:tplc="E474B8E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F2F3537"/>
    <w:multiLevelType w:val="hybridMultilevel"/>
    <w:tmpl w:val="DACEA976"/>
    <w:lvl w:ilvl="0" w:tplc="801C1BA4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int="eastAsia"/>
        <w:b w:val="0"/>
        <w:i w:val="0"/>
        <w:color w:val="00000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40C30DE"/>
    <w:multiLevelType w:val="hybridMultilevel"/>
    <w:tmpl w:val="2FE031B4"/>
    <w:lvl w:ilvl="0" w:tplc="C542233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765845"/>
    <w:multiLevelType w:val="hybridMultilevel"/>
    <w:tmpl w:val="D404527A"/>
    <w:lvl w:ilvl="0" w:tplc="9E2A371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121269"/>
    <w:multiLevelType w:val="hybridMultilevel"/>
    <w:tmpl w:val="0C1624F6"/>
    <w:lvl w:ilvl="0" w:tplc="49328E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6"/>
  </w:num>
  <w:num w:numId="5">
    <w:abstractNumId w:val="15"/>
  </w:num>
  <w:num w:numId="6">
    <w:abstractNumId w:val="12"/>
  </w:num>
  <w:num w:numId="7">
    <w:abstractNumId w:val="21"/>
  </w:num>
  <w:num w:numId="8">
    <w:abstractNumId w:val="9"/>
  </w:num>
  <w:num w:numId="9">
    <w:abstractNumId w:val="17"/>
  </w:num>
  <w:num w:numId="10">
    <w:abstractNumId w:val="19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0"/>
  </w:num>
  <w:num w:numId="17">
    <w:abstractNumId w:val="1"/>
  </w:num>
  <w:num w:numId="18">
    <w:abstractNumId w:val="11"/>
  </w:num>
  <w:num w:numId="19">
    <w:abstractNumId w:val="2"/>
  </w:num>
  <w:num w:numId="20">
    <w:abstractNumId w:val="5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AC"/>
    <w:rsid w:val="00007B86"/>
    <w:rsid w:val="00015FDC"/>
    <w:rsid w:val="00025DC5"/>
    <w:rsid w:val="00032124"/>
    <w:rsid w:val="00036851"/>
    <w:rsid w:val="000427C8"/>
    <w:rsid w:val="00056CBC"/>
    <w:rsid w:val="000639A6"/>
    <w:rsid w:val="00072C2C"/>
    <w:rsid w:val="00085426"/>
    <w:rsid w:val="00090C74"/>
    <w:rsid w:val="000E2F86"/>
    <w:rsid w:val="00112ABC"/>
    <w:rsid w:val="001736C9"/>
    <w:rsid w:val="001874D6"/>
    <w:rsid w:val="00192CBD"/>
    <w:rsid w:val="001C11FD"/>
    <w:rsid w:val="001D0FE2"/>
    <w:rsid w:val="001D6DD2"/>
    <w:rsid w:val="002160B0"/>
    <w:rsid w:val="00230FB7"/>
    <w:rsid w:val="0024134D"/>
    <w:rsid w:val="002616AD"/>
    <w:rsid w:val="002670F7"/>
    <w:rsid w:val="00272A68"/>
    <w:rsid w:val="002A5FA6"/>
    <w:rsid w:val="002E0A15"/>
    <w:rsid w:val="002E10D9"/>
    <w:rsid w:val="002E2488"/>
    <w:rsid w:val="00312E39"/>
    <w:rsid w:val="00315C5A"/>
    <w:rsid w:val="00326EB8"/>
    <w:rsid w:val="00341275"/>
    <w:rsid w:val="00351F5F"/>
    <w:rsid w:val="00364BB1"/>
    <w:rsid w:val="00371AEC"/>
    <w:rsid w:val="003735E3"/>
    <w:rsid w:val="00391DE0"/>
    <w:rsid w:val="00393222"/>
    <w:rsid w:val="00393F99"/>
    <w:rsid w:val="003A2DE3"/>
    <w:rsid w:val="003B0FAD"/>
    <w:rsid w:val="003E1A6C"/>
    <w:rsid w:val="003E1FC4"/>
    <w:rsid w:val="003E7D86"/>
    <w:rsid w:val="003F2CE9"/>
    <w:rsid w:val="00403056"/>
    <w:rsid w:val="004127BA"/>
    <w:rsid w:val="00413A4C"/>
    <w:rsid w:val="0042107F"/>
    <w:rsid w:val="00431C1B"/>
    <w:rsid w:val="00434600"/>
    <w:rsid w:val="00441D94"/>
    <w:rsid w:val="00451D09"/>
    <w:rsid w:val="0045729A"/>
    <w:rsid w:val="00481652"/>
    <w:rsid w:val="00490798"/>
    <w:rsid w:val="004957BD"/>
    <w:rsid w:val="004E345D"/>
    <w:rsid w:val="004F5E43"/>
    <w:rsid w:val="00521CF6"/>
    <w:rsid w:val="00535ED5"/>
    <w:rsid w:val="00543D27"/>
    <w:rsid w:val="00576C18"/>
    <w:rsid w:val="00581B2D"/>
    <w:rsid w:val="005940C1"/>
    <w:rsid w:val="00594DEE"/>
    <w:rsid w:val="005955E4"/>
    <w:rsid w:val="005A2897"/>
    <w:rsid w:val="005A4A3C"/>
    <w:rsid w:val="005B1E45"/>
    <w:rsid w:val="005B6C44"/>
    <w:rsid w:val="005B7609"/>
    <w:rsid w:val="005C05A0"/>
    <w:rsid w:val="005E3046"/>
    <w:rsid w:val="005F1928"/>
    <w:rsid w:val="005F3303"/>
    <w:rsid w:val="005F45CB"/>
    <w:rsid w:val="005F67EC"/>
    <w:rsid w:val="006227E2"/>
    <w:rsid w:val="00627EDE"/>
    <w:rsid w:val="00640E77"/>
    <w:rsid w:val="006441B2"/>
    <w:rsid w:val="0065407A"/>
    <w:rsid w:val="006757A8"/>
    <w:rsid w:val="00681F4D"/>
    <w:rsid w:val="00697A97"/>
    <w:rsid w:val="006A1B1B"/>
    <w:rsid w:val="006A2960"/>
    <w:rsid w:val="006A7E82"/>
    <w:rsid w:val="006D3DC3"/>
    <w:rsid w:val="006D7102"/>
    <w:rsid w:val="006F6801"/>
    <w:rsid w:val="00713FCB"/>
    <w:rsid w:val="00717B35"/>
    <w:rsid w:val="00722DB5"/>
    <w:rsid w:val="007411B2"/>
    <w:rsid w:val="007425E1"/>
    <w:rsid w:val="0076390B"/>
    <w:rsid w:val="007734B3"/>
    <w:rsid w:val="007A435A"/>
    <w:rsid w:val="007A46BE"/>
    <w:rsid w:val="007C2FCC"/>
    <w:rsid w:val="007F0471"/>
    <w:rsid w:val="007F0B46"/>
    <w:rsid w:val="00802A51"/>
    <w:rsid w:val="00810E56"/>
    <w:rsid w:val="008202F2"/>
    <w:rsid w:val="00821735"/>
    <w:rsid w:val="00835200"/>
    <w:rsid w:val="00840F0B"/>
    <w:rsid w:val="00846210"/>
    <w:rsid w:val="0085308C"/>
    <w:rsid w:val="00883793"/>
    <w:rsid w:val="008A0F65"/>
    <w:rsid w:val="008A6B15"/>
    <w:rsid w:val="008B356E"/>
    <w:rsid w:val="008B6C33"/>
    <w:rsid w:val="008C514A"/>
    <w:rsid w:val="008E51C3"/>
    <w:rsid w:val="00903D11"/>
    <w:rsid w:val="00903E15"/>
    <w:rsid w:val="00922B45"/>
    <w:rsid w:val="0093130C"/>
    <w:rsid w:val="00940666"/>
    <w:rsid w:val="009417D0"/>
    <w:rsid w:val="009438D5"/>
    <w:rsid w:val="0094618B"/>
    <w:rsid w:val="00951295"/>
    <w:rsid w:val="00964E59"/>
    <w:rsid w:val="00982828"/>
    <w:rsid w:val="00987AD9"/>
    <w:rsid w:val="009A6534"/>
    <w:rsid w:val="009E53B2"/>
    <w:rsid w:val="009E631A"/>
    <w:rsid w:val="009F6CB4"/>
    <w:rsid w:val="00A43A75"/>
    <w:rsid w:val="00A4556C"/>
    <w:rsid w:val="00A87EA8"/>
    <w:rsid w:val="00AA0D3B"/>
    <w:rsid w:val="00AB0A06"/>
    <w:rsid w:val="00AB5124"/>
    <w:rsid w:val="00AF58D8"/>
    <w:rsid w:val="00B167DF"/>
    <w:rsid w:val="00B22CCE"/>
    <w:rsid w:val="00B248E7"/>
    <w:rsid w:val="00B50AD6"/>
    <w:rsid w:val="00B51D43"/>
    <w:rsid w:val="00B72E65"/>
    <w:rsid w:val="00B91D43"/>
    <w:rsid w:val="00BA38B3"/>
    <w:rsid w:val="00BB1909"/>
    <w:rsid w:val="00BD7337"/>
    <w:rsid w:val="00BD7A1C"/>
    <w:rsid w:val="00BE2010"/>
    <w:rsid w:val="00C17061"/>
    <w:rsid w:val="00C41493"/>
    <w:rsid w:val="00C509FF"/>
    <w:rsid w:val="00C71AAB"/>
    <w:rsid w:val="00C71E28"/>
    <w:rsid w:val="00C91FDF"/>
    <w:rsid w:val="00CE01C6"/>
    <w:rsid w:val="00CE2395"/>
    <w:rsid w:val="00CE694F"/>
    <w:rsid w:val="00D23592"/>
    <w:rsid w:val="00D30749"/>
    <w:rsid w:val="00D4338D"/>
    <w:rsid w:val="00D4591A"/>
    <w:rsid w:val="00D630EF"/>
    <w:rsid w:val="00D705F4"/>
    <w:rsid w:val="00D73777"/>
    <w:rsid w:val="00DB4585"/>
    <w:rsid w:val="00DB6865"/>
    <w:rsid w:val="00DD01F4"/>
    <w:rsid w:val="00DD6078"/>
    <w:rsid w:val="00DE5B1B"/>
    <w:rsid w:val="00DF4957"/>
    <w:rsid w:val="00DF7FAC"/>
    <w:rsid w:val="00E03882"/>
    <w:rsid w:val="00E21609"/>
    <w:rsid w:val="00E23B2C"/>
    <w:rsid w:val="00E3267F"/>
    <w:rsid w:val="00E342C5"/>
    <w:rsid w:val="00E42F08"/>
    <w:rsid w:val="00E452DF"/>
    <w:rsid w:val="00E612B6"/>
    <w:rsid w:val="00E74D93"/>
    <w:rsid w:val="00EB1059"/>
    <w:rsid w:val="00EB4CDA"/>
    <w:rsid w:val="00F124FA"/>
    <w:rsid w:val="00F21B34"/>
    <w:rsid w:val="00F316E6"/>
    <w:rsid w:val="00F43ACA"/>
    <w:rsid w:val="00F65BAA"/>
    <w:rsid w:val="00F771AB"/>
    <w:rsid w:val="00F83646"/>
    <w:rsid w:val="00F8739B"/>
    <w:rsid w:val="00F8769B"/>
    <w:rsid w:val="00F93450"/>
    <w:rsid w:val="00FB6FC6"/>
    <w:rsid w:val="00FD74CF"/>
    <w:rsid w:val="00F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9EB8"/>
  <w15:docId w15:val="{AECB1AA0-ACCC-4AEA-90FA-DD5364A9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B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E1A6C"/>
    <w:pPr>
      <w:ind w:leftChars="200" w:left="480"/>
    </w:pPr>
  </w:style>
  <w:style w:type="paragraph" w:styleId="Web">
    <w:name w:val="Normal (Web)"/>
    <w:basedOn w:val="a"/>
    <w:rsid w:val="00085426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3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0F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0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0FB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7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7B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B1E45"/>
    <w:pPr>
      <w:widowControl w:val="0"/>
    </w:pPr>
  </w:style>
  <w:style w:type="character" w:styleId="ac">
    <w:name w:val="Placeholder Text"/>
    <w:basedOn w:val="a0"/>
    <w:uiPriority w:val="99"/>
    <w:semiHidden/>
    <w:rsid w:val="00F836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5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2024-09-07T07:35:00Z</cp:lastPrinted>
  <dcterms:created xsi:type="dcterms:W3CDTF">2024-09-04T02:53:00Z</dcterms:created>
  <dcterms:modified xsi:type="dcterms:W3CDTF">2024-09-23T02:24:00Z</dcterms:modified>
</cp:coreProperties>
</file>